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99" w:rsidRDefault="003B6999" w:rsidP="003B6999">
      <w:pPr>
        <w:rPr>
          <w:rFonts w:ascii="黑体" w:eastAsia="黑体" w:hAnsi="黑体"/>
          <w:sz w:val="32"/>
          <w:szCs w:val="32"/>
        </w:rPr>
      </w:pPr>
      <w:r>
        <w:rPr>
          <w:rFonts w:ascii="黑体" w:eastAsia="黑体" w:hAnsi="黑体"/>
          <w:sz w:val="32"/>
          <w:szCs w:val="32"/>
        </w:rPr>
        <w:t>附件</w:t>
      </w:r>
    </w:p>
    <w:p w:rsidR="000B4D37" w:rsidRPr="000B4D37" w:rsidRDefault="003B6999" w:rsidP="00D729DF">
      <w:pPr>
        <w:spacing w:beforeLines="100" w:afterLines="100"/>
        <w:jc w:val="center"/>
        <w:rPr>
          <w:rFonts w:ascii="黑体" w:eastAsia="黑体" w:hAnsi="黑体"/>
          <w:sz w:val="44"/>
          <w:szCs w:val="44"/>
        </w:rPr>
      </w:pPr>
      <w:r w:rsidRPr="002F006F">
        <w:rPr>
          <w:rFonts w:ascii="黑体" w:eastAsia="黑体" w:hAnsi="黑体" w:hint="eastAsia"/>
          <w:sz w:val="44"/>
          <w:szCs w:val="44"/>
        </w:rPr>
        <w:t>长春市生态环境局2020年2月份受理信访问题办理情况统计表</w:t>
      </w:r>
    </w:p>
    <w:tbl>
      <w:tblPr>
        <w:tblStyle w:val="a5"/>
        <w:tblW w:w="14142" w:type="dxa"/>
        <w:tblLayout w:type="fixed"/>
        <w:tblLook w:val="04A0"/>
      </w:tblPr>
      <w:tblGrid>
        <w:gridCol w:w="972"/>
        <w:gridCol w:w="979"/>
        <w:gridCol w:w="1134"/>
        <w:gridCol w:w="1216"/>
        <w:gridCol w:w="3462"/>
        <w:gridCol w:w="6379"/>
      </w:tblGrid>
      <w:tr w:rsidR="00113C36" w:rsidRPr="0081387E" w:rsidTr="00EA3D51">
        <w:trPr>
          <w:trHeight w:val="567"/>
        </w:trPr>
        <w:tc>
          <w:tcPr>
            <w:tcW w:w="972" w:type="dxa"/>
            <w:vAlign w:val="center"/>
          </w:tcPr>
          <w:p w:rsidR="00113C36" w:rsidRPr="0081387E" w:rsidRDefault="00113C36" w:rsidP="003B6999">
            <w:pPr>
              <w:jc w:val="center"/>
              <w:rPr>
                <w:rFonts w:ascii="黑体" w:eastAsia="黑体" w:hAnsi="黑体"/>
                <w:sz w:val="22"/>
                <w:szCs w:val="22"/>
              </w:rPr>
            </w:pPr>
            <w:r w:rsidRPr="0081387E">
              <w:rPr>
                <w:rFonts w:ascii="黑体" w:eastAsia="黑体" w:hAnsi="黑体" w:hint="eastAsia"/>
                <w:sz w:val="22"/>
                <w:szCs w:val="22"/>
              </w:rPr>
              <w:t>序号</w:t>
            </w:r>
          </w:p>
        </w:tc>
        <w:tc>
          <w:tcPr>
            <w:tcW w:w="979" w:type="dxa"/>
            <w:vAlign w:val="center"/>
          </w:tcPr>
          <w:p w:rsidR="00113C36" w:rsidRPr="0081387E" w:rsidRDefault="00113C36" w:rsidP="003B6999">
            <w:pPr>
              <w:jc w:val="center"/>
              <w:rPr>
                <w:rFonts w:ascii="黑体" w:eastAsia="黑体" w:hAnsi="黑体"/>
                <w:sz w:val="22"/>
                <w:szCs w:val="22"/>
              </w:rPr>
            </w:pPr>
            <w:r w:rsidRPr="0081387E">
              <w:rPr>
                <w:rFonts w:ascii="黑体" w:eastAsia="黑体" w:hAnsi="黑体"/>
                <w:sz w:val="22"/>
                <w:szCs w:val="22"/>
              </w:rPr>
              <w:t>受理</w:t>
            </w:r>
            <w:r>
              <w:rPr>
                <w:rFonts w:ascii="黑体" w:eastAsia="黑体" w:hAnsi="黑体" w:hint="eastAsia"/>
                <w:sz w:val="22"/>
                <w:szCs w:val="22"/>
              </w:rPr>
              <w:t xml:space="preserve"> 渠道</w:t>
            </w:r>
          </w:p>
        </w:tc>
        <w:tc>
          <w:tcPr>
            <w:tcW w:w="1134" w:type="dxa"/>
            <w:vAlign w:val="center"/>
          </w:tcPr>
          <w:p w:rsidR="00113C36" w:rsidRPr="0081387E" w:rsidRDefault="00113C36" w:rsidP="003B6999">
            <w:pPr>
              <w:jc w:val="center"/>
              <w:rPr>
                <w:rFonts w:ascii="黑体" w:eastAsia="黑体" w:hAnsi="黑体"/>
                <w:sz w:val="22"/>
                <w:szCs w:val="22"/>
              </w:rPr>
            </w:pPr>
            <w:r w:rsidRPr="0081387E">
              <w:rPr>
                <w:rFonts w:ascii="黑体" w:eastAsia="黑体" w:hAnsi="黑体"/>
                <w:sz w:val="22"/>
                <w:szCs w:val="22"/>
              </w:rPr>
              <w:t>受理部门</w:t>
            </w:r>
          </w:p>
        </w:tc>
        <w:tc>
          <w:tcPr>
            <w:tcW w:w="1216" w:type="dxa"/>
            <w:vAlign w:val="center"/>
          </w:tcPr>
          <w:p w:rsidR="00113C36" w:rsidRPr="0081387E" w:rsidRDefault="00113C36" w:rsidP="003B6999">
            <w:pPr>
              <w:jc w:val="center"/>
              <w:rPr>
                <w:rFonts w:ascii="黑体" w:eastAsia="黑体" w:hAnsi="黑体"/>
                <w:sz w:val="22"/>
                <w:szCs w:val="22"/>
              </w:rPr>
            </w:pPr>
            <w:r w:rsidRPr="0081387E">
              <w:rPr>
                <w:rFonts w:ascii="黑体" w:eastAsia="黑体" w:hAnsi="黑体"/>
                <w:sz w:val="22"/>
                <w:szCs w:val="22"/>
              </w:rPr>
              <w:t>受理时间</w:t>
            </w:r>
          </w:p>
        </w:tc>
        <w:tc>
          <w:tcPr>
            <w:tcW w:w="3462" w:type="dxa"/>
            <w:vAlign w:val="center"/>
          </w:tcPr>
          <w:p w:rsidR="00113C36" w:rsidRPr="0081387E" w:rsidRDefault="00113C36" w:rsidP="003B6999">
            <w:pPr>
              <w:jc w:val="center"/>
              <w:rPr>
                <w:rFonts w:ascii="黑体" w:eastAsia="黑体" w:hAnsi="黑体"/>
                <w:sz w:val="22"/>
                <w:szCs w:val="22"/>
              </w:rPr>
            </w:pPr>
            <w:r w:rsidRPr="0081387E">
              <w:rPr>
                <w:rFonts w:ascii="黑体" w:eastAsia="黑体" w:hAnsi="黑体"/>
                <w:sz w:val="22"/>
                <w:szCs w:val="22"/>
              </w:rPr>
              <w:t>信访事项基本情况</w:t>
            </w:r>
          </w:p>
        </w:tc>
        <w:tc>
          <w:tcPr>
            <w:tcW w:w="6379" w:type="dxa"/>
            <w:vAlign w:val="center"/>
          </w:tcPr>
          <w:p w:rsidR="00113C36" w:rsidRPr="0081387E" w:rsidRDefault="00113C36" w:rsidP="00113C36">
            <w:pPr>
              <w:jc w:val="center"/>
              <w:rPr>
                <w:rFonts w:ascii="黑体" w:eastAsia="黑体" w:hAnsi="黑体"/>
                <w:sz w:val="22"/>
                <w:szCs w:val="22"/>
              </w:rPr>
            </w:pPr>
            <w:r w:rsidRPr="0081387E">
              <w:rPr>
                <w:rFonts w:ascii="黑体" w:eastAsia="黑体" w:hAnsi="黑体" w:hint="eastAsia"/>
                <w:sz w:val="22"/>
                <w:szCs w:val="22"/>
              </w:rPr>
              <w:t>调查处理情况</w:t>
            </w:r>
          </w:p>
        </w:tc>
      </w:tr>
      <w:tr w:rsidR="00D729DF" w:rsidRPr="003019E3" w:rsidTr="00113C36">
        <w:trPr>
          <w:trHeight w:val="2981"/>
        </w:trPr>
        <w:tc>
          <w:tcPr>
            <w:tcW w:w="972" w:type="dxa"/>
            <w:vAlign w:val="center"/>
          </w:tcPr>
          <w:p w:rsidR="00D729DF" w:rsidRPr="00A3786A" w:rsidRDefault="00D729DF" w:rsidP="003B6999">
            <w:pPr>
              <w:jc w:val="center"/>
              <w:rPr>
                <w:rFonts w:ascii="黑体" w:eastAsia="黑体" w:hAnsi="黑体"/>
                <w:sz w:val="16"/>
                <w:szCs w:val="16"/>
              </w:rPr>
            </w:pPr>
            <w:r>
              <w:rPr>
                <w:rFonts w:ascii="黑体" w:eastAsia="黑体" w:hAnsi="黑体" w:hint="eastAsia"/>
                <w:sz w:val="16"/>
                <w:szCs w:val="16"/>
              </w:rPr>
              <w:t>1</w:t>
            </w:r>
          </w:p>
        </w:tc>
        <w:tc>
          <w:tcPr>
            <w:tcW w:w="979" w:type="dxa"/>
            <w:vAlign w:val="center"/>
          </w:tcPr>
          <w:p w:rsidR="00D729DF" w:rsidRPr="000D0F94" w:rsidRDefault="00D729DF" w:rsidP="00A23D4C">
            <w:pPr>
              <w:spacing w:line="300" w:lineRule="exact"/>
              <w:jc w:val="center"/>
              <w:rPr>
                <w:rFonts w:ascii="宋体" w:eastAsia="宋体" w:hAnsi="宋体" w:cs="Times New Roman"/>
                <w:sz w:val="16"/>
                <w:szCs w:val="16"/>
              </w:rPr>
            </w:pPr>
            <w:r>
              <w:rPr>
                <w:rFonts w:ascii="宋体" w:eastAsia="宋体" w:hAnsi="宋体" w:cs="Times New Roman" w:hint="eastAsia"/>
                <w:sz w:val="16"/>
                <w:szCs w:val="16"/>
              </w:rPr>
              <w:t>12369</w:t>
            </w:r>
          </w:p>
        </w:tc>
        <w:tc>
          <w:tcPr>
            <w:tcW w:w="1134" w:type="dxa"/>
            <w:vAlign w:val="center"/>
          </w:tcPr>
          <w:p w:rsidR="00D729DF" w:rsidRDefault="00D729DF" w:rsidP="00A23D4C">
            <w:pPr>
              <w:jc w:val="center"/>
            </w:pPr>
            <w:r w:rsidRPr="00DE40BB">
              <w:rPr>
                <w:rFonts w:ascii="宋体" w:eastAsia="宋体" w:hAnsi="宋体" w:cs="Times New Roman" w:hint="eastAsia"/>
                <w:sz w:val="16"/>
                <w:szCs w:val="16"/>
              </w:rPr>
              <w:t>长春市环境监察支队</w:t>
            </w:r>
          </w:p>
        </w:tc>
        <w:tc>
          <w:tcPr>
            <w:tcW w:w="1216" w:type="dxa"/>
            <w:vAlign w:val="center"/>
          </w:tcPr>
          <w:p w:rsidR="00D729DF" w:rsidRPr="000D0F94" w:rsidRDefault="00D729DF" w:rsidP="00A23D4C">
            <w:pPr>
              <w:spacing w:line="300" w:lineRule="exact"/>
              <w:jc w:val="center"/>
              <w:rPr>
                <w:rFonts w:ascii="宋体" w:eastAsia="宋体" w:hAnsi="宋体" w:cs="Times New Roman"/>
                <w:sz w:val="16"/>
                <w:szCs w:val="16"/>
              </w:rPr>
            </w:pPr>
            <w:r w:rsidRPr="000D0F94">
              <w:rPr>
                <w:rFonts w:ascii="宋体" w:eastAsia="宋体" w:hAnsi="宋体" w:cs="Times New Roman" w:hint="eastAsia"/>
                <w:sz w:val="16"/>
                <w:szCs w:val="16"/>
              </w:rPr>
              <w:t>2020</w:t>
            </w:r>
            <w:r>
              <w:rPr>
                <w:rFonts w:ascii="宋体" w:eastAsia="宋体" w:hAnsi="宋体" w:cs="Times New Roman" w:hint="eastAsia"/>
                <w:sz w:val="16"/>
                <w:szCs w:val="16"/>
              </w:rPr>
              <w:t>.</w:t>
            </w:r>
            <w:r w:rsidRPr="000D0F94">
              <w:rPr>
                <w:rFonts w:ascii="宋体" w:eastAsia="宋体" w:hAnsi="宋体" w:cs="Times New Roman" w:hint="eastAsia"/>
                <w:sz w:val="16"/>
                <w:szCs w:val="16"/>
              </w:rPr>
              <w:t>02</w:t>
            </w:r>
            <w:r>
              <w:rPr>
                <w:rFonts w:ascii="宋体" w:eastAsia="宋体" w:hAnsi="宋体" w:cs="Times New Roman" w:hint="eastAsia"/>
                <w:sz w:val="16"/>
                <w:szCs w:val="16"/>
              </w:rPr>
              <w:t>.</w:t>
            </w:r>
            <w:r w:rsidRPr="000D0F94">
              <w:rPr>
                <w:rFonts w:ascii="宋体" w:eastAsia="宋体" w:hAnsi="宋体" w:cs="Times New Roman" w:hint="eastAsia"/>
                <w:sz w:val="16"/>
                <w:szCs w:val="16"/>
              </w:rPr>
              <w:t>27</w:t>
            </w:r>
          </w:p>
        </w:tc>
        <w:tc>
          <w:tcPr>
            <w:tcW w:w="3462" w:type="dxa"/>
            <w:vAlign w:val="center"/>
          </w:tcPr>
          <w:p w:rsidR="00D729DF" w:rsidRPr="000D0F94" w:rsidRDefault="00D729DF" w:rsidP="00A23D4C">
            <w:pPr>
              <w:spacing w:line="300" w:lineRule="exact"/>
              <w:ind w:firstLineChars="200" w:firstLine="320"/>
              <w:jc w:val="left"/>
              <w:rPr>
                <w:rFonts w:ascii="宋体" w:eastAsia="宋体" w:hAnsi="宋体" w:cs="Times New Roman"/>
                <w:sz w:val="16"/>
                <w:szCs w:val="16"/>
              </w:rPr>
            </w:pPr>
            <w:proofErr w:type="gramStart"/>
            <w:r w:rsidRPr="000D0F94">
              <w:rPr>
                <w:rFonts w:ascii="宋体" w:eastAsia="宋体" w:hAnsi="宋体" w:cs="Times New Roman" w:hint="eastAsia"/>
                <w:sz w:val="16"/>
                <w:szCs w:val="16"/>
              </w:rPr>
              <w:t>汽开区</w:t>
            </w:r>
            <w:proofErr w:type="gramEnd"/>
            <w:r w:rsidRPr="000D0F94">
              <w:rPr>
                <w:rFonts w:ascii="宋体" w:eastAsia="宋体" w:hAnsi="宋体" w:cs="Times New Roman" w:hint="eastAsia"/>
                <w:sz w:val="16"/>
                <w:szCs w:val="16"/>
              </w:rPr>
              <w:t>迎春南路，汽车厂五号门院内，工地拆迁，扬尘严重影响居民生活</w:t>
            </w:r>
            <w:r>
              <w:rPr>
                <w:rFonts w:ascii="宋体" w:eastAsia="宋体" w:hAnsi="宋体" w:cs="Times New Roman" w:hint="eastAsia"/>
                <w:sz w:val="16"/>
                <w:szCs w:val="16"/>
              </w:rPr>
              <w:t>，</w:t>
            </w:r>
            <w:r w:rsidRPr="000D0F94">
              <w:rPr>
                <w:rFonts w:ascii="宋体" w:eastAsia="宋体" w:hAnsi="宋体" w:cs="Times New Roman" w:hint="eastAsia"/>
                <w:sz w:val="16"/>
                <w:szCs w:val="16"/>
              </w:rPr>
              <w:t>噪声大。</w:t>
            </w:r>
          </w:p>
        </w:tc>
        <w:tc>
          <w:tcPr>
            <w:tcW w:w="6379" w:type="dxa"/>
            <w:vAlign w:val="center"/>
          </w:tcPr>
          <w:p w:rsidR="00D729DF" w:rsidRDefault="00D729DF" w:rsidP="00A23D4C">
            <w:pPr>
              <w:spacing w:line="300" w:lineRule="exact"/>
              <w:ind w:firstLineChars="200" w:firstLine="320"/>
              <w:jc w:val="left"/>
              <w:rPr>
                <w:rFonts w:ascii="宋体" w:eastAsia="宋体" w:hAnsi="宋体" w:cs="Times New Roman"/>
                <w:sz w:val="16"/>
                <w:szCs w:val="16"/>
              </w:rPr>
            </w:pPr>
            <w:r w:rsidRPr="000D0F94">
              <w:rPr>
                <w:rFonts w:ascii="宋体" w:eastAsia="宋体" w:hAnsi="宋体" w:cs="Times New Roman" w:hint="eastAsia"/>
                <w:sz w:val="16"/>
                <w:szCs w:val="16"/>
              </w:rPr>
              <w:t>投诉人反映</w:t>
            </w:r>
            <w:proofErr w:type="gramStart"/>
            <w:r w:rsidRPr="000D0F94">
              <w:rPr>
                <w:rFonts w:ascii="宋体" w:eastAsia="宋体" w:hAnsi="宋体" w:cs="Times New Roman" w:hint="eastAsia"/>
                <w:sz w:val="16"/>
                <w:szCs w:val="16"/>
              </w:rPr>
              <w:t>一汽解放</w:t>
            </w:r>
            <w:proofErr w:type="gramEnd"/>
            <w:r w:rsidRPr="000D0F94">
              <w:rPr>
                <w:rFonts w:ascii="宋体" w:eastAsia="宋体" w:hAnsi="宋体" w:cs="Times New Roman" w:hint="eastAsia"/>
                <w:sz w:val="16"/>
                <w:szCs w:val="16"/>
              </w:rPr>
              <w:t>院内拆迁噪声及扬尘扰民，环境监察人员接到投诉后立即到现场调查。经现场调查发现，是一汽大院五号门附近的红旗工厂厂房正在拆迁，施工期间产生的噪声较大，且伴有施工扬尘。</w:t>
            </w:r>
          </w:p>
          <w:p w:rsidR="00D729DF" w:rsidRPr="000D0F94" w:rsidRDefault="00D729DF" w:rsidP="00A23D4C">
            <w:pPr>
              <w:spacing w:line="300" w:lineRule="exact"/>
              <w:ind w:firstLineChars="200" w:firstLine="320"/>
              <w:jc w:val="left"/>
              <w:rPr>
                <w:rFonts w:ascii="宋体" w:eastAsia="宋体" w:hAnsi="宋体" w:cs="Times New Roman"/>
                <w:sz w:val="16"/>
                <w:szCs w:val="16"/>
              </w:rPr>
            </w:pPr>
            <w:r w:rsidRPr="000D0F94">
              <w:rPr>
                <w:rFonts w:ascii="宋体" w:eastAsia="宋体" w:hAnsi="宋体" w:cs="Times New Roman" w:hint="eastAsia"/>
                <w:sz w:val="16"/>
                <w:szCs w:val="16"/>
              </w:rPr>
              <w:t>环境监察人员要求企业立即对施工区域采取措施，防尘降噪，企业已按照要求整改，降低施工噪声，利用喷淋设施降尘，同时封闭施工区域。环保部门将加大检查频次和监管力度，防止施工扰民现象再次发生。</w:t>
            </w:r>
          </w:p>
        </w:tc>
      </w:tr>
      <w:tr w:rsidR="00D729DF" w:rsidRPr="0081387E" w:rsidTr="00113C36">
        <w:trPr>
          <w:trHeight w:val="2256"/>
        </w:trPr>
        <w:tc>
          <w:tcPr>
            <w:tcW w:w="972" w:type="dxa"/>
            <w:vAlign w:val="center"/>
          </w:tcPr>
          <w:p w:rsidR="00D729DF" w:rsidRPr="00D92F38" w:rsidRDefault="00D729DF" w:rsidP="003B6999">
            <w:pPr>
              <w:jc w:val="center"/>
              <w:rPr>
                <w:rFonts w:ascii="黑体" w:eastAsia="黑体" w:hAnsi="黑体"/>
                <w:sz w:val="16"/>
                <w:szCs w:val="16"/>
              </w:rPr>
            </w:pPr>
            <w:r w:rsidRPr="00D92F38">
              <w:rPr>
                <w:rFonts w:ascii="黑体" w:eastAsia="黑体" w:hAnsi="黑体" w:hint="eastAsia"/>
                <w:sz w:val="16"/>
                <w:szCs w:val="16"/>
              </w:rPr>
              <w:t>2</w:t>
            </w:r>
          </w:p>
        </w:tc>
        <w:tc>
          <w:tcPr>
            <w:tcW w:w="979" w:type="dxa"/>
            <w:vAlign w:val="center"/>
          </w:tcPr>
          <w:p w:rsidR="00D729DF" w:rsidRPr="000D0F94" w:rsidRDefault="00D729DF" w:rsidP="00A23D4C">
            <w:pPr>
              <w:spacing w:line="300" w:lineRule="exact"/>
              <w:jc w:val="center"/>
              <w:rPr>
                <w:rFonts w:ascii="宋体" w:eastAsia="宋体" w:hAnsi="宋体" w:cs="Times New Roman"/>
                <w:sz w:val="16"/>
                <w:szCs w:val="16"/>
              </w:rPr>
            </w:pPr>
            <w:r>
              <w:rPr>
                <w:rFonts w:ascii="宋体" w:eastAsia="宋体" w:hAnsi="宋体" w:cs="Times New Roman" w:hint="eastAsia"/>
                <w:sz w:val="16"/>
                <w:szCs w:val="16"/>
              </w:rPr>
              <w:t>12369</w:t>
            </w:r>
          </w:p>
        </w:tc>
        <w:tc>
          <w:tcPr>
            <w:tcW w:w="1134" w:type="dxa"/>
            <w:vAlign w:val="center"/>
          </w:tcPr>
          <w:p w:rsidR="00D729DF" w:rsidRDefault="00D729DF" w:rsidP="00A23D4C">
            <w:pPr>
              <w:jc w:val="center"/>
            </w:pPr>
            <w:r w:rsidRPr="00DE40BB">
              <w:rPr>
                <w:rFonts w:ascii="宋体" w:eastAsia="宋体" w:hAnsi="宋体" w:cs="Times New Roman" w:hint="eastAsia"/>
                <w:sz w:val="16"/>
                <w:szCs w:val="16"/>
              </w:rPr>
              <w:t>长春市环境监察支队</w:t>
            </w:r>
          </w:p>
        </w:tc>
        <w:tc>
          <w:tcPr>
            <w:tcW w:w="1216" w:type="dxa"/>
            <w:vAlign w:val="center"/>
          </w:tcPr>
          <w:p w:rsidR="00D729DF" w:rsidRPr="000D0F94" w:rsidRDefault="00D729DF" w:rsidP="00A23D4C">
            <w:pPr>
              <w:spacing w:line="300" w:lineRule="exact"/>
              <w:jc w:val="center"/>
              <w:rPr>
                <w:rFonts w:ascii="宋体" w:eastAsia="宋体" w:hAnsi="宋体" w:cs="Times New Roman"/>
                <w:sz w:val="16"/>
                <w:szCs w:val="16"/>
              </w:rPr>
            </w:pPr>
            <w:r w:rsidRPr="000D0F94">
              <w:rPr>
                <w:rFonts w:ascii="宋体" w:eastAsia="宋体" w:hAnsi="宋体" w:cs="Times New Roman" w:hint="eastAsia"/>
                <w:sz w:val="16"/>
                <w:szCs w:val="16"/>
              </w:rPr>
              <w:t>2020</w:t>
            </w:r>
            <w:r>
              <w:rPr>
                <w:rFonts w:ascii="宋体" w:eastAsia="宋体" w:hAnsi="宋体" w:cs="Times New Roman" w:hint="eastAsia"/>
                <w:sz w:val="16"/>
                <w:szCs w:val="16"/>
              </w:rPr>
              <w:t>.</w:t>
            </w:r>
            <w:r w:rsidRPr="000D0F94">
              <w:rPr>
                <w:rFonts w:ascii="宋体" w:eastAsia="宋体" w:hAnsi="宋体" w:cs="Times New Roman" w:hint="eastAsia"/>
                <w:sz w:val="16"/>
                <w:szCs w:val="16"/>
              </w:rPr>
              <w:t>02</w:t>
            </w:r>
            <w:r>
              <w:rPr>
                <w:rFonts w:ascii="宋体" w:eastAsia="宋体" w:hAnsi="宋体" w:cs="Times New Roman" w:hint="eastAsia"/>
                <w:sz w:val="16"/>
                <w:szCs w:val="16"/>
              </w:rPr>
              <w:t>.</w:t>
            </w:r>
            <w:r w:rsidRPr="000D0F94">
              <w:rPr>
                <w:rFonts w:ascii="宋体" w:eastAsia="宋体" w:hAnsi="宋体" w:cs="Times New Roman" w:hint="eastAsia"/>
                <w:sz w:val="16"/>
                <w:szCs w:val="16"/>
              </w:rPr>
              <w:t>19</w:t>
            </w:r>
          </w:p>
        </w:tc>
        <w:tc>
          <w:tcPr>
            <w:tcW w:w="3462" w:type="dxa"/>
            <w:vAlign w:val="center"/>
          </w:tcPr>
          <w:p w:rsidR="00D729DF" w:rsidRPr="000D0F94" w:rsidRDefault="00D729DF" w:rsidP="00A23D4C">
            <w:pPr>
              <w:spacing w:line="300" w:lineRule="exact"/>
              <w:ind w:firstLineChars="200" w:firstLine="320"/>
              <w:jc w:val="left"/>
              <w:rPr>
                <w:rFonts w:ascii="宋体" w:eastAsia="宋体" w:hAnsi="宋体" w:cs="Times New Roman"/>
                <w:sz w:val="16"/>
                <w:szCs w:val="16"/>
              </w:rPr>
            </w:pPr>
            <w:r w:rsidRPr="000D0F94">
              <w:rPr>
                <w:rFonts w:ascii="宋体" w:eastAsia="宋体" w:hAnsi="宋体" w:cs="Times New Roman" w:hint="eastAsia"/>
                <w:sz w:val="16"/>
                <w:szCs w:val="16"/>
              </w:rPr>
              <w:t>南关区文昌路，吉林大学南岭校区院内，供暖锅炉房晚上运煤噪声大。</w:t>
            </w:r>
          </w:p>
        </w:tc>
        <w:tc>
          <w:tcPr>
            <w:tcW w:w="6379" w:type="dxa"/>
            <w:vAlign w:val="center"/>
          </w:tcPr>
          <w:p w:rsidR="00D729DF" w:rsidRDefault="00D729DF" w:rsidP="00A23D4C">
            <w:pPr>
              <w:spacing w:line="300" w:lineRule="exact"/>
              <w:ind w:firstLineChars="200" w:firstLine="320"/>
              <w:jc w:val="left"/>
              <w:rPr>
                <w:rFonts w:ascii="宋体" w:eastAsia="宋体" w:hAnsi="宋体" w:cs="Times New Roman"/>
                <w:sz w:val="16"/>
                <w:szCs w:val="16"/>
              </w:rPr>
            </w:pPr>
            <w:r w:rsidRPr="000D0F94">
              <w:rPr>
                <w:rFonts w:ascii="宋体" w:eastAsia="宋体" w:hAnsi="宋体" w:cs="Times New Roman" w:hint="eastAsia"/>
                <w:sz w:val="16"/>
                <w:szCs w:val="16"/>
              </w:rPr>
              <w:t>经现场检查，</w:t>
            </w:r>
            <w:r>
              <w:rPr>
                <w:rFonts w:ascii="宋体" w:eastAsia="宋体" w:hAnsi="宋体" w:cs="Times New Roman" w:hint="eastAsia"/>
                <w:sz w:val="16"/>
                <w:szCs w:val="16"/>
              </w:rPr>
              <w:t>信访人反映的锅炉房</w:t>
            </w:r>
            <w:r w:rsidRPr="000D0F94">
              <w:rPr>
                <w:rFonts w:ascii="宋体" w:eastAsia="宋体" w:hAnsi="宋体" w:cs="Times New Roman" w:hint="eastAsia"/>
                <w:sz w:val="16"/>
                <w:szCs w:val="16"/>
              </w:rPr>
              <w:t>是长春吉大致远供热有限公司吉大南岭校区锅炉房，为采暖期进煤过程中产生的噪声</w:t>
            </w:r>
            <w:r>
              <w:rPr>
                <w:rFonts w:ascii="宋体" w:eastAsia="宋体" w:hAnsi="宋体" w:cs="Times New Roman" w:hint="eastAsia"/>
                <w:sz w:val="16"/>
                <w:szCs w:val="16"/>
              </w:rPr>
              <w:t>。</w:t>
            </w:r>
          </w:p>
          <w:p w:rsidR="00D729DF" w:rsidRPr="000D0F94" w:rsidRDefault="00D729DF" w:rsidP="00A23D4C">
            <w:pPr>
              <w:spacing w:line="300" w:lineRule="exact"/>
              <w:ind w:firstLineChars="200" w:firstLine="320"/>
              <w:jc w:val="left"/>
              <w:rPr>
                <w:rFonts w:ascii="宋体" w:eastAsia="宋体" w:hAnsi="宋体" w:cs="Times New Roman"/>
                <w:sz w:val="16"/>
                <w:szCs w:val="16"/>
              </w:rPr>
            </w:pPr>
            <w:r>
              <w:rPr>
                <w:rFonts w:ascii="宋体" w:eastAsia="宋体" w:hAnsi="宋体" w:cs="Times New Roman" w:hint="eastAsia"/>
                <w:sz w:val="16"/>
                <w:szCs w:val="16"/>
              </w:rPr>
              <w:t>监察人员</w:t>
            </w:r>
            <w:r w:rsidRPr="000D0F94">
              <w:rPr>
                <w:rFonts w:ascii="宋体" w:eastAsia="宋体" w:hAnsi="宋体" w:cs="Times New Roman" w:hint="eastAsia"/>
                <w:sz w:val="16"/>
                <w:szCs w:val="16"/>
              </w:rPr>
              <w:t>已要求该单位加强管理，立即调整进煤的时间，</w:t>
            </w:r>
            <w:r>
              <w:rPr>
                <w:rFonts w:ascii="宋体" w:eastAsia="宋体" w:hAnsi="宋体" w:cs="Times New Roman" w:hint="eastAsia"/>
                <w:sz w:val="16"/>
                <w:szCs w:val="16"/>
              </w:rPr>
              <w:t>确</w:t>
            </w:r>
            <w:r w:rsidRPr="000D0F94">
              <w:rPr>
                <w:rFonts w:ascii="宋体" w:eastAsia="宋体" w:hAnsi="宋体" w:cs="Times New Roman" w:hint="eastAsia"/>
                <w:sz w:val="16"/>
                <w:szCs w:val="16"/>
              </w:rPr>
              <w:t>保不影响居民的正常休息</w:t>
            </w:r>
            <w:r>
              <w:rPr>
                <w:rFonts w:ascii="宋体" w:eastAsia="宋体" w:hAnsi="宋体" w:cs="Times New Roman" w:hint="eastAsia"/>
                <w:sz w:val="16"/>
                <w:szCs w:val="16"/>
              </w:rPr>
              <w:t>。</w:t>
            </w:r>
            <w:r w:rsidRPr="000D0F94">
              <w:rPr>
                <w:rFonts w:ascii="宋体" w:eastAsia="宋体" w:hAnsi="宋体" w:cs="Times New Roman" w:hint="eastAsia"/>
                <w:sz w:val="16"/>
                <w:szCs w:val="16"/>
              </w:rPr>
              <w:t>该单位负责人表示一定按照环保要求进行整改。</w:t>
            </w:r>
          </w:p>
        </w:tc>
      </w:tr>
      <w:tr w:rsidR="00D729DF" w:rsidRPr="000D0F94" w:rsidTr="00B11D90">
        <w:trPr>
          <w:trHeight w:val="567"/>
        </w:trPr>
        <w:tc>
          <w:tcPr>
            <w:tcW w:w="972" w:type="dxa"/>
            <w:vAlign w:val="center"/>
          </w:tcPr>
          <w:p w:rsidR="00D729DF" w:rsidRPr="0081387E" w:rsidRDefault="00D729DF" w:rsidP="00A23D4C">
            <w:pPr>
              <w:jc w:val="center"/>
              <w:rPr>
                <w:rFonts w:ascii="黑体" w:eastAsia="黑体" w:hAnsi="黑体"/>
                <w:sz w:val="22"/>
                <w:szCs w:val="22"/>
              </w:rPr>
            </w:pPr>
            <w:r w:rsidRPr="0081387E">
              <w:rPr>
                <w:rFonts w:ascii="黑体" w:eastAsia="黑体" w:hAnsi="黑体" w:hint="eastAsia"/>
                <w:sz w:val="22"/>
                <w:szCs w:val="22"/>
              </w:rPr>
              <w:lastRenderedPageBreak/>
              <w:t>序号</w:t>
            </w:r>
          </w:p>
        </w:tc>
        <w:tc>
          <w:tcPr>
            <w:tcW w:w="979" w:type="dxa"/>
            <w:vAlign w:val="center"/>
          </w:tcPr>
          <w:p w:rsidR="00D729DF" w:rsidRPr="0081387E" w:rsidRDefault="00D729DF" w:rsidP="00A23D4C">
            <w:pPr>
              <w:jc w:val="center"/>
              <w:rPr>
                <w:rFonts w:ascii="黑体" w:eastAsia="黑体" w:hAnsi="黑体"/>
                <w:sz w:val="22"/>
                <w:szCs w:val="22"/>
              </w:rPr>
            </w:pPr>
            <w:r w:rsidRPr="0081387E">
              <w:rPr>
                <w:rFonts w:ascii="黑体" w:eastAsia="黑体" w:hAnsi="黑体"/>
                <w:sz w:val="22"/>
                <w:szCs w:val="22"/>
              </w:rPr>
              <w:t>受理</w:t>
            </w:r>
            <w:r>
              <w:rPr>
                <w:rFonts w:ascii="黑体" w:eastAsia="黑体" w:hAnsi="黑体" w:hint="eastAsia"/>
                <w:sz w:val="22"/>
                <w:szCs w:val="22"/>
              </w:rPr>
              <w:t xml:space="preserve"> 渠道</w:t>
            </w:r>
          </w:p>
        </w:tc>
        <w:tc>
          <w:tcPr>
            <w:tcW w:w="1134" w:type="dxa"/>
            <w:vAlign w:val="center"/>
          </w:tcPr>
          <w:p w:rsidR="00D729DF" w:rsidRPr="0081387E" w:rsidRDefault="00D729DF" w:rsidP="00A23D4C">
            <w:pPr>
              <w:jc w:val="center"/>
              <w:rPr>
                <w:rFonts w:ascii="黑体" w:eastAsia="黑体" w:hAnsi="黑体"/>
                <w:sz w:val="22"/>
                <w:szCs w:val="22"/>
              </w:rPr>
            </w:pPr>
            <w:r w:rsidRPr="0081387E">
              <w:rPr>
                <w:rFonts w:ascii="黑体" w:eastAsia="黑体" w:hAnsi="黑体"/>
                <w:sz w:val="22"/>
                <w:szCs w:val="22"/>
              </w:rPr>
              <w:t>受理部门</w:t>
            </w:r>
          </w:p>
        </w:tc>
        <w:tc>
          <w:tcPr>
            <w:tcW w:w="1216" w:type="dxa"/>
            <w:vAlign w:val="center"/>
          </w:tcPr>
          <w:p w:rsidR="00D729DF" w:rsidRPr="0081387E" w:rsidRDefault="00D729DF" w:rsidP="00A23D4C">
            <w:pPr>
              <w:jc w:val="center"/>
              <w:rPr>
                <w:rFonts w:ascii="黑体" w:eastAsia="黑体" w:hAnsi="黑体"/>
                <w:sz w:val="22"/>
                <w:szCs w:val="22"/>
              </w:rPr>
            </w:pPr>
            <w:r w:rsidRPr="0081387E">
              <w:rPr>
                <w:rFonts w:ascii="黑体" w:eastAsia="黑体" w:hAnsi="黑体"/>
                <w:sz w:val="22"/>
                <w:szCs w:val="22"/>
              </w:rPr>
              <w:t>受理时间</w:t>
            </w:r>
          </w:p>
        </w:tc>
        <w:tc>
          <w:tcPr>
            <w:tcW w:w="3462" w:type="dxa"/>
            <w:vAlign w:val="center"/>
          </w:tcPr>
          <w:p w:rsidR="00D729DF" w:rsidRPr="0081387E" w:rsidRDefault="00D729DF" w:rsidP="00A23D4C">
            <w:pPr>
              <w:jc w:val="center"/>
              <w:rPr>
                <w:rFonts w:ascii="黑体" w:eastAsia="黑体" w:hAnsi="黑体"/>
                <w:sz w:val="22"/>
                <w:szCs w:val="22"/>
              </w:rPr>
            </w:pPr>
            <w:r w:rsidRPr="0081387E">
              <w:rPr>
                <w:rFonts w:ascii="黑体" w:eastAsia="黑体" w:hAnsi="黑体"/>
                <w:sz w:val="22"/>
                <w:szCs w:val="22"/>
              </w:rPr>
              <w:t>信访事项基本情况</w:t>
            </w:r>
          </w:p>
        </w:tc>
        <w:tc>
          <w:tcPr>
            <w:tcW w:w="6379" w:type="dxa"/>
            <w:vAlign w:val="center"/>
          </w:tcPr>
          <w:p w:rsidR="00D729DF" w:rsidRPr="0081387E" w:rsidRDefault="00D729DF" w:rsidP="00113C36">
            <w:pPr>
              <w:jc w:val="center"/>
              <w:rPr>
                <w:rFonts w:ascii="黑体" w:eastAsia="黑体" w:hAnsi="黑体"/>
                <w:sz w:val="22"/>
                <w:szCs w:val="22"/>
              </w:rPr>
            </w:pPr>
            <w:r w:rsidRPr="0081387E">
              <w:rPr>
                <w:rFonts w:ascii="黑体" w:eastAsia="黑体" w:hAnsi="黑体" w:hint="eastAsia"/>
                <w:sz w:val="22"/>
                <w:szCs w:val="22"/>
              </w:rPr>
              <w:t>调查处理情况</w:t>
            </w:r>
          </w:p>
        </w:tc>
      </w:tr>
      <w:tr w:rsidR="00D729DF" w:rsidRPr="000D0F94" w:rsidTr="00113C36">
        <w:trPr>
          <w:trHeight w:val="1491"/>
        </w:trPr>
        <w:tc>
          <w:tcPr>
            <w:tcW w:w="972" w:type="dxa"/>
            <w:vAlign w:val="center"/>
          </w:tcPr>
          <w:p w:rsidR="00D729DF" w:rsidRDefault="00D729DF" w:rsidP="003B6999">
            <w:pPr>
              <w:jc w:val="center"/>
              <w:rPr>
                <w:rFonts w:ascii="黑体" w:eastAsia="黑体" w:hAnsi="黑体"/>
                <w:sz w:val="16"/>
                <w:szCs w:val="16"/>
              </w:rPr>
            </w:pPr>
            <w:r>
              <w:rPr>
                <w:rFonts w:ascii="黑体" w:eastAsia="黑体" w:hAnsi="黑体" w:hint="eastAsia"/>
                <w:sz w:val="16"/>
                <w:szCs w:val="16"/>
              </w:rPr>
              <w:t>3</w:t>
            </w:r>
          </w:p>
        </w:tc>
        <w:tc>
          <w:tcPr>
            <w:tcW w:w="979" w:type="dxa"/>
            <w:vAlign w:val="center"/>
          </w:tcPr>
          <w:p w:rsidR="00D729DF" w:rsidRPr="000D0F94" w:rsidRDefault="00D729DF" w:rsidP="00A23D4C">
            <w:pPr>
              <w:spacing w:line="300" w:lineRule="exact"/>
              <w:jc w:val="center"/>
              <w:rPr>
                <w:rFonts w:ascii="宋体" w:eastAsia="宋体" w:hAnsi="宋体" w:cs="Times New Roman"/>
                <w:sz w:val="16"/>
                <w:szCs w:val="16"/>
              </w:rPr>
            </w:pPr>
            <w:r>
              <w:rPr>
                <w:rFonts w:ascii="宋体" w:eastAsia="宋体" w:hAnsi="宋体" w:cs="Times New Roman" w:hint="eastAsia"/>
                <w:sz w:val="16"/>
                <w:szCs w:val="16"/>
              </w:rPr>
              <w:t>12369</w:t>
            </w:r>
          </w:p>
        </w:tc>
        <w:tc>
          <w:tcPr>
            <w:tcW w:w="1134" w:type="dxa"/>
            <w:vAlign w:val="center"/>
          </w:tcPr>
          <w:p w:rsidR="00D729DF" w:rsidRDefault="00D729DF" w:rsidP="00A23D4C">
            <w:pPr>
              <w:jc w:val="center"/>
            </w:pPr>
            <w:r w:rsidRPr="00DE40BB">
              <w:rPr>
                <w:rFonts w:ascii="宋体" w:eastAsia="宋体" w:hAnsi="宋体" w:cs="Times New Roman" w:hint="eastAsia"/>
                <w:sz w:val="16"/>
                <w:szCs w:val="16"/>
              </w:rPr>
              <w:t>长春市环境监察支队</w:t>
            </w:r>
          </w:p>
        </w:tc>
        <w:tc>
          <w:tcPr>
            <w:tcW w:w="1216" w:type="dxa"/>
            <w:vAlign w:val="center"/>
          </w:tcPr>
          <w:p w:rsidR="00D729DF" w:rsidRPr="000D0F94" w:rsidRDefault="00D729DF" w:rsidP="00A23D4C">
            <w:pPr>
              <w:spacing w:line="300" w:lineRule="exact"/>
              <w:jc w:val="center"/>
              <w:rPr>
                <w:rFonts w:ascii="宋体" w:eastAsia="宋体" w:hAnsi="宋体" w:cs="Times New Roman"/>
                <w:sz w:val="16"/>
                <w:szCs w:val="16"/>
              </w:rPr>
            </w:pPr>
            <w:r w:rsidRPr="000D0F94">
              <w:rPr>
                <w:rFonts w:ascii="宋体" w:eastAsia="宋体" w:hAnsi="宋体" w:cs="Times New Roman" w:hint="eastAsia"/>
                <w:sz w:val="16"/>
                <w:szCs w:val="16"/>
              </w:rPr>
              <w:t>2020</w:t>
            </w:r>
            <w:r>
              <w:rPr>
                <w:rFonts w:ascii="宋体" w:eastAsia="宋体" w:hAnsi="宋体" w:cs="Times New Roman" w:hint="eastAsia"/>
                <w:sz w:val="16"/>
                <w:szCs w:val="16"/>
              </w:rPr>
              <w:t>.</w:t>
            </w:r>
            <w:r w:rsidRPr="000D0F94">
              <w:rPr>
                <w:rFonts w:ascii="宋体" w:eastAsia="宋体" w:hAnsi="宋体" w:cs="Times New Roman" w:hint="eastAsia"/>
                <w:sz w:val="16"/>
                <w:szCs w:val="16"/>
              </w:rPr>
              <w:t>02</w:t>
            </w:r>
            <w:r>
              <w:rPr>
                <w:rFonts w:ascii="宋体" w:eastAsia="宋体" w:hAnsi="宋体" w:cs="Times New Roman" w:hint="eastAsia"/>
                <w:sz w:val="16"/>
                <w:szCs w:val="16"/>
              </w:rPr>
              <w:t>.</w:t>
            </w:r>
            <w:r w:rsidRPr="000D0F94">
              <w:rPr>
                <w:rFonts w:ascii="宋体" w:eastAsia="宋体" w:hAnsi="宋体" w:cs="Times New Roman" w:hint="eastAsia"/>
                <w:sz w:val="16"/>
                <w:szCs w:val="16"/>
              </w:rPr>
              <w:t>04</w:t>
            </w:r>
          </w:p>
        </w:tc>
        <w:tc>
          <w:tcPr>
            <w:tcW w:w="3462" w:type="dxa"/>
            <w:vAlign w:val="center"/>
          </w:tcPr>
          <w:p w:rsidR="00D729DF" w:rsidRPr="000D0F94" w:rsidRDefault="00D729DF" w:rsidP="00A23D4C">
            <w:pPr>
              <w:spacing w:line="300" w:lineRule="exact"/>
              <w:ind w:firstLineChars="200" w:firstLine="320"/>
              <w:jc w:val="left"/>
              <w:rPr>
                <w:rFonts w:ascii="宋体" w:eastAsia="宋体" w:hAnsi="宋体" w:cs="Times New Roman"/>
                <w:sz w:val="16"/>
                <w:szCs w:val="16"/>
              </w:rPr>
            </w:pPr>
            <w:r w:rsidRPr="000D0F94">
              <w:rPr>
                <w:rFonts w:ascii="宋体" w:eastAsia="宋体" w:hAnsi="宋体" w:cs="Times New Roman" w:hint="eastAsia"/>
                <w:sz w:val="16"/>
                <w:szCs w:val="16"/>
              </w:rPr>
              <w:t>投诉人投诉中日联谊医院南湖院区医治新型冠状病毒肺炎患者，该院没有环保审批，担心污染水源，要求回复。（朝阳区）</w:t>
            </w:r>
          </w:p>
        </w:tc>
        <w:tc>
          <w:tcPr>
            <w:tcW w:w="6379" w:type="dxa"/>
            <w:vAlign w:val="center"/>
          </w:tcPr>
          <w:p w:rsidR="00D729DF" w:rsidRPr="00196A66" w:rsidRDefault="00D729DF" w:rsidP="00A23D4C">
            <w:pPr>
              <w:spacing w:line="300" w:lineRule="exact"/>
              <w:ind w:firstLineChars="200" w:firstLine="320"/>
              <w:jc w:val="left"/>
              <w:rPr>
                <w:rFonts w:ascii="宋体" w:eastAsia="宋体" w:hAnsi="宋体" w:cs="Times New Roman"/>
                <w:sz w:val="16"/>
                <w:szCs w:val="16"/>
              </w:rPr>
            </w:pPr>
            <w:r w:rsidRPr="000D0F94">
              <w:rPr>
                <w:rFonts w:ascii="宋体" w:eastAsia="宋体" w:hAnsi="宋体" w:cs="Times New Roman" w:hint="eastAsia"/>
                <w:sz w:val="16"/>
                <w:szCs w:val="16"/>
              </w:rPr>
              <w:t>经检查，该单位相关环保手续齐全，并通过环保审批，所产生污水经过该单位单独污水处理站处理后排入污水管网，最后进入北郊污水处理厂；医疗废弃物由专门处置单位负责收集处理。</w:t>
            </w:r>
          </w:p>
        </w:tc>
      </w:tr>
      <w:tr w:rsidR="00D729DF" w:rsidRPr="000D0F94" w:rsidTr="00D729DF">
        <w:trPr>
          <w:trHeight w:val="2532"/>
        </w:trPr>
        <w:tc>
          <w:tcPr>
            <w:tcW w:w="972" w:type="dxa"/>
            <w:vAlign w:val="center"/>
          </w:tcPr>
          <w:p w:rsidR="00D729DF" w:rsidRPr="00A3786A" w:rsidRDefault="00D729DF" w:rsidP="003B6999">
            <w:pPr>
              <w:jc w:val="center"/>
              <w:rPr>
                <w:rFonts w:ascii="黑体" w:eastAsia="黑体" w:hAnsi="黑体"/>
                <w:sz w:val="16"/>
                <w:szCs w:val="16"/>
              </w:rPr>
            </w:pPr>
            <w:r>
              <w:rPr>
                <w:rFonts w:ascii="黑体" w:eastAsia="黑体" w:hAnsi="黑体" w:hint="eastAsia"/>
                <w:sz w:val="16"/>
                <w:szCs w:val="16"/>
              </w:rPr>
              <w:t>4</w:t>
            </w:r>
          </w:p>
        </w:tc>
        <w:tc>
          <w:tcPr>
            <w:tcW w:w="979" w:type="dxa"/>
            <w:vAlign w:val="center"/>
          </w:tcPr>
          <w:p w:rsidR="00D729DF" w:rsidRPr="000D0F94" w:rsidRDefault="00D729DF" w:rsidP="00A23D4C">
            <w:pPr>
              <w:spacing w:line="300" w:lineRule="exact"/>
              <w:jc w:val="center"/>
              <w:rPr>
                <w:rFonts w:ascii="宋体" w:eastAsia="宋体" w:hAnsi="宋体" w:cs="Times New Roman"/>
                <w:sz w:val="16"/>
                <w:szCs w:val="16"/>
              </w:rPr>
            </w:pPr>
            <w:r>
              <w:rPr>
                <w:rFonts w:ascii="宋体" w:eastAsia="宋体" w:hAnsi="宋体" w:cs="Times New Roman" w:hint="eastAsia"/>
                <w:sz w:val="16"/>
                <w:szCs w:val="16"/>
              </w:rPr>
              <w:t>12369</w:t>
            </w:r>
          </w:p>
        </w:tc>
        <w:tc>
          <w:tcPr>
            <w:tcW w:w="1134" w:type="dxa"/>
            <w:vAlign w:val="center"/>
          </w:tcPr>
          <w:p w:rsidR="00D729DF" w:rsidRPr="000D0F94" w:rsidRDefault="00D729DF" w:rsidP="00A23D4C">
            <w:pPr>
              <w:spacing w:line="300" w:lineRule="exact"/>
              <w:jc w:val="center"/>
              <w:rPr>
                <w:rFonts w:ascii="宋体" w:eastAsia="宋体" w:hAnsi="宋体" w:cs="Times New Roman"/>
                <w:sz w:val="16"/>
                <w:szCs w:val="16"/>
              </w:rPr>
            </w:pPr>
            <w:r w:rsidRPr="00DE40BB">
              <w:rPr>
                <w:rFonts w:ascii="宋体" w:eastAsia="宋体" w:hAnsi="宋体" w:cs="Times New Roman" w:hint="eastAsia"/>
                <w:sz w:val="16"/>
                <w:szCs w:val="16"/>
              </w:rPr>
              <w:t>长春市环境监察支队</w:t>
            </w:r>
          </w:p>
        </w:tc>
        <w:tc>
          <w:tcPr>
            <w:tcW w:w="1216" w:type="dxa"/>
            <w:vAlign w:val="center"/>
          </w:tcPr>
          <w:p w:rsidR="00D729DF" w:rsidRPr="000D0F94" w:rsidRDefault="00D729DF" w:rsidP="00A23D4C">
            <w:pPr>
              <w:spacing w:line="300" w:lineRule="exact"/>
              <w:jc w:val="center"/>
              <w:rPr>
                <w:rFonts w:ascii="宋体" w:eastAsia="宋体" w:hAnsi="宋体" w:cs="Times New Roman"/>
                <w:sz w:val="16"/>
                <w:szCs w:val="16"/>
              </w:rPr>
            </w:pPr>
            <w:r w:rsidRPr="000D0F94">
              <w:rPr>
                <w:rFonts w:ascii="宋体" w:eastAsia="宋体" w:hAnsi="宋体" w:cs="Times New Roman" w:hint="eastAsia"/>
                <w:sz w:val="16"/>
                <w:szCs w:val="16"/>
              </w:rPr>
              <w:t>2020</w:t>
            </w:r>
            <w:r>
              <w:rPr>
                <w:rFonts w:ascii="宋体" w:eastAsia="宋体" w:hAnsi="宋体" w:cs="Times New Roman" w:hint="eastAsia"/>
                <w:sz w:val="16"/>
                <w:szCs w:val="16"/>
              </w:rPr>
              <w:t>.</w:t>
            </w:r>
            <w:r w:rsidRPr="000D0F94">
              <w:rPr>
                <w:rFonts w:ascii="宋体" w:eastAsia="宋体" w:hAnsi="宋体" w:cs="Times New Roman" w:hint="eastAsia"/>
                <w:sz w:val="16"/>
                <w:szCs w:val="16"/>
              </w:rPr>
              <w:t>02</w:t>
            </w:r>
            <w:r>
              <w:rPr>
                <w:rFonts w:ascii="宋体" w:eastAsia="宋体" w:hAnsi="宋体" w:cs="Times New Roman" w:hint="eastAsia"/>
                <w:sz w:val="16"/>
                <w:szCs w:val="16"/>
              </w:rPr>
              <w:t>.</w:t>
            </w:r>
            <w:r w:rsidRPr="000D0F94">
              <w:rPr>
                <w:rFonts w:ascii="宋体" w:eastAsia="宋体" w:hAnsi="宋体" w:cs="Times New Roman" w:hint="eastAsia"/>
                <w:sz w:val="16"/>
                <w:szCs w:val="16"/>
              </w:rPr>
              <w:t>10</w:t>
            </w:r>
          </w:p>
        </w:tc>
        <w:tc>
          <w:tcPr>
            <w:tcW w:w="3462" w:type="dxa"/>
            <w:vAlign w:val="center"/>
          </w:tcPr>
          <w:p w:rsidR="00D729DF" w:rsidRPr="000D0F94" w:rsidRDefault="00D729DF" w:rsidP="00A23D4C">
            <w:pPr>
              <w:spacing w:line="300" w:lineRule="exact"/>
              <w:jc w:val="center"/>
              <w:rPr>
                <w:rFonts w:ascii="宋体" w:eastAsia="宋体" w:hAnsi="宋体" w:cs="Times New Roman"/>
                <w:sz w:val="16"/>
                <w:szCs w:val="16"/>
              </w:rPr>
            </w:pPr>
            <w:r w:rsidRPr="000D0F94">
              <w:rPr>
                <w:rFonts w:ascii="宋体" w:eastAsia="宋体" w:hAnsi="宋体" w:cs="Times New Roman" w:hint="eastAsia"/>
                <w:sz w:val="16"/>
                <w:szCs w:val="16"/>
              </w:rPr>
              <w:t>南湖大路18号，长春邮电学院院内的南湖医院往处排污水，流向南湖公园内，希望帮助处理。</w:t>
            </w:r>
          </w:p>
        </w:tc>
        <w:tc>
          <w:tcPr>
            <w:tcW w:w="6379" w:type="dxa"/>
            <w:vAlign w:val="center"/>
          </w:tcPr>
          <w:p w:rsidR="00D729DF" w:rsidRDefault="00D729DF" w:rsidP="00A23D4C">
            <w:pPr>
              <w:spacing w:line="300" w:lineRule="exact"/>
              <w:ind w:firstLineChars="200" w:firstLine="320"/>
              <w:jc w:val="left"/>
              <w:rPr>
                <w:rFonts w:ascii="宋体" w:eastAsia="宋体" w:hAnsi="宋体" w:cs="Times New Roman"/>
                <w:sz w:val="16"/>
                <w:szCs w:val="16"/>
              </w:rPr>
            </w:pPr>
            <w:r w:rsidRPr="000D0F94">
              <w:rPr>
                <w:rFonts w:ascii="宋体" w:eastAsia="宋体" w:hAnsi="宋体" w:cs="Times New Roman" w:hint="eastAsia"/>
                <w:sz w:val="16"/>
                <w:szCs w:val="16"/>
              </w:rPr>
              <w:t>经现场检查，吉林大学南湖校区医院污水处理站运行正常，日处理月0.5吨，运行记录、加药记录正常，处理后达标的废水排入南湖校区内的市政管网，后经市政管网进入北部污染水处理厂，不存在私自排放污水的现象。</w:t>
            </w:r>
          </w:p>
          <w:p w:rsidR="00D729DF" w:rsidRDefault="00D729DF" w:rsidP="00A23D4C">
            <w:pPr>
              <w:spacing w:line="300" w:lineRule="exact"/>
              <w:ind w:firstLineChars="200" w:firstLine="320"/>
              <w:jc w:val="left"/>
              <w:rPr>
                <w:rFonts w:ascii="宋体" w:eastAsia="宋体" w:hAnsi="宋体" w:cs="Times New Roman"/>
                <w:sz w:val="16"/>
                <w:szCs w:val="16"/>
              </w:rPr>
            </w:pPr>
            <w:r w:rsidRPr="000D0F94">
              <w:rPr>
                <w:rFonts w:ascii="宋体" w:eastAsia="宋体" w:hAnsi="宋体" w:cs="Times New Roman" w:hint="eastAsia"/>
                <w:sz w:val="16"/>
                <w:szCs w:val="16"/>
              </w:rPr>
              <w:t>现场发现在吉林大学南湖校区医院的东侧有一新建的长约80米、宽余40厘米、高约3米的墙体，由于校区地势高于湖光北区，原墙体已破损，该新建墙体于2019年8月施工完毕，在墙的底部向上约40厘米处，间距约两米处分别设有约直径约10厘米的白色水管，据校区施工负责人介绍是工程需要，为在阴雨天或潮湿的时候保证工程质量所设的</w:t>
            </w:r>
            <w:r>
              <w:rPr>
                <w:rFonts w:ascii="宋体" w:eastAsia="宋体" w:hAnsi="宋体" w:cs="Times New Roman" w:hint="eastAsia"/>
                <w:sz w:val="16"/>
                <w:szCs w:val="16"/>
              </w:rPr>
              <w:t>。</w:t>
            </w:r>
          </w:p>
          <w:p w:rsidR="00D729DF" w:rsidRPr="000D0F94" w:rsidRDefault="00D729DF" w:rsidP="00A23D4C">
            <w:pPr>
              <w:spacing w:line="300" w:lineRule="exact"/>
              <w:ind w:firstLineChars="200" w:firstLine="320"/>
              <w:jc w:val="left"/>
              <w:rPr>
                <w:rFonts w:ascii="宋体" w:eastAsia="宋体" w:hAnsi="宋体" w:cs="Times New Roman"/>
                <w:sz w:val="16"/>
                <w:szCs w:val="16"/>
              </w:rPr>
            </w:pPr>
            <w:r w:rsidRPr="000D0F94">
              <w:rPr>
                <w:rFonts w:ascii="宋体" w:eastAsia="宋体" w:hAnsi="宋体" w:cs="Times New Roman" w:hint="eastAsia"/>
                <w:sz w:val="16"/>
                <w:szCs w:val="16"/>
              </w:rPr>
              <w:t>已要求该单位加强管理。</w:t>
            </w:r>
          </w:p>
        </w:tc>
      </w:tr>
      <w:tr w:rsidR="00D729DF" w:rsidRPr="000D0F94" w:rsidTr="00D729DF">
        <w:trPr>
          <w:trHeight w:val="3247"/>
        </w:trPr>
        <w:tc>
          <w:tcPr>
            <w:tcW w:w="972" w:type="dxa"/>
            <w:vAlign w:val="center"/>
          </w:tcPr>
          <w:p w:rsidR="00D729DF" w:rsidRPr="00A3786A" w:rsidRDefault="00D729DF" w:rsidP="003B6999">
            <w:pPr>
              <w:jc w:val="center"/>
              <w:rPr>
                <w:rFonts w:ascii="黑体" w:eastAsia="黑体" w:hAnsi="黑体"/>
                <w:sz w:val="16"/>
                <w:szCs w:val="16"/>
              </w:rPr>
            </w:pPr>
            <w:r>
              <w:rPr>
                <w:rFonts w:ascii="黑体" w:eastAsia="黑体" w:hAnsi="黑体" w:hint="eastAsia"/>
                <w:sz w:val="16"/>
                <w:szCs w:val="16"/>
              </w:rPr>
              <w:t>5</w:t>
            </w:r>
          </w:p>
        </w:tc>
        <w:tc>
          <w:tcPr>
            <w:tcW w:w="979" w:type="dxa"/>
            <w:vAlign w:val="center"/>
          </w:tcPr>
          <w:p w:rsidR="00D729DF" w:rsidRPr="003019E3" w:rsidRDefault="00D729DF" w:rsidP="00A23D4C">
            <w:pPr>
              <w:spacing w:line="300" w:lineRule="exact"/>
              <w:jc w:val="center"/>
              <w:rPr>
                <w:rFonts w:ascii="宋体" w:eastAsia="宋体" w:hAnsi="宋体" w:cs="Times New Roman"/>
                <w:sz w:val="16"/>
                <w:szCs w:val="16"/>
              </w:rPr>
            </w:pPr>
            <w:r>
              <w:rPr>
                <w:rFonts w:ascii="宋体" w:eastAsia="宋体" w:hAnsi="宋体" w:cs="Times New Roman" w:hint="eastAsia"/>
                <w:sz w:val="16"/>
                <w:szCs w:val="16"/>
              </w:rPr>
              <w:t>长春市生态环境局</w:t>
            </w:r>
            <w:r w:rsidRPr="003019E3">
              <w:rPr>
                <w:rFonts w:ascii="宋体" w:eastAsia="宋体" w:hAnsi="宋体" w:cs="Times New Roman" w:hint="eastAsia"/>
                <w:sz w:val="16"/>
                <w:szCs w:val="16"/>
              </w:rPr>
              <w:t>门户网站</w:t>
            </w:r>
          </w:p>
        </w:tc>
        <w:tc>
          <w:tcPr>
            <w:tcW w:w="1134" w:type="dxa"/>
            <w:vAlign w:val="center"/>
          </w:tcPr>
          <w:p w:rsidR="00D729DF" w:rsidRPr="003019E3" w:rsidRDefault="00D729DF" w:rsidP="00A23D4C">
            <w:pPr>
              <w:spacing w:line="300" w:lineRule="exact"/>
              <w:jc w:val="center"/>
              <w:rPr>
                <w:rFonts w:ascii="宋体" w:eastAsia="宋体" w:hAnsi="宋体" w:cs="Times New Roman"/>
                <w:sz w:val="16"/>
                <w:szCs w:val="16"/>
              </w:rPr>
            </w:pPr>
            <w:r>
              <w:rPr>
                <w:rFonts w:ascii="宋体" w:eastAsia="宋体" w:hAnsi="宋体" w:cs="Times New Roman" w:hint="eastAsia"/>
                <w:sz w:val="16"/>
                <w:szCs w:val="16"/>
              </w:rPr>
              <w:t>长春市</w:t>
            </w:r>
            <w:r w:rsidRPr="003019E3">
              <w:rPr>
                <w:rFonts w:ascii="宋体" w:hAnsi="宋体" w:hint="eastAsia"/>
                <w:sz w:val="16"/>
                <w:szCs w:val="16"/>
              </w:rPr>
              <w:t>机动车排气污染管理中心</w:t>
            </w:r>
          </w:p>
        </w:tc>
        <w:tc>
          <w:tcPr>
            <w:tcW w:w="1216" w:type="dxa"/>
            <w:vAlign w:val="center"/>
          </w:tcPr>
          <w:p w:rsidR="00D729DF" w:rsidRPr="003019E3" w:rsidRDefault="00D729DF" w:rsidP="00A23D4C">
            <w:pPr>
              <w:spacing w:line="300" w:lineRule="exact"/>
              <w:jc w:val="center"/>
              <w:rPr>
                <w:rFonts w:ascii="宋体" w:eastAsia="宋体" w:hAnsi="宋体" w:cs="Times New Roman"/>
                <w:sz w:val="16"/>
                <w:szCs w:val="16"/>
              </w:rPr>
            </w:pPr>
            <w:r>
              <w:rPr>
                <w:rFonts w:ascii="宋体" w:eastAsia="宋体" w:hAnsi="宋体" w:cs="Times New Roman" w:hint="eastAsia"/>
                <w:sz w:val="16"/>
                <w:szCs w:val="16"/>
              </w:rPr>
              <w:t>2020.</w:t>
            </w:r>
            <w:r w:rsidRPr="003019E3">
              <w:rPr>
                <w:rFonts w:ascii="宋体" w:eastAsia="宋体" w:hAnsi="宋体" w:cs="Times New Roman" w:hint="eastAsia"/>
                <w:sz w:val="16"/>
                <w:szCs w:val="16"/>
              </w:rPr>
              <w:t>2</w:t>
            </w:r>
            <w:r>
              <w:rPr>
                <w:rFonts w:ascii="宋体" w:eastAsia="宋体" w:hAnsi="宋体" w:cs="Times New Roman" w:hint="eastAsia"/>
                <w:sz w:val="16"/>
                <w:szCs w:val="16"/>
              </w:rPr>
              <w:t>.18</w:t>
            </w:r>
          </w:p>
        </w:tc>
        <w:tc>
          <w:tcPr>
            <w:tcW w:w="3462" w:type="dxa"/>
            <w:vAlign w:val="center"/>
          </w:tcPr>
          <w:p w:rsidR="00D729DF" w:rsidRPr="003019E3" w:rsidRDefault="00D729DF" w:rsidP="00A23D4C">
            <w:pPr>
              <w:spacing w:line="300" w:lineRule="exact"/>
              <w:ind w:firstLineChars="200" w:firstLine="320"/>
              <w:jc w:val="left"/>
              <w:rPr>
                <w:rFonts w:ascii="宋体" w:eastAsia="宋体" w:hAnsi="宋体" w:cs="Times New Roman"/>
                <w:sz w:val="16"/>
                <w:szCs w:val="16"/>
              </w:rPr>
            </w:pPr>
            <w:r w:rsidRPr="003019E3">
              <w:rPr>
                <w:rFonts w:ascii="宋体" w:eastAsia="宋体" w:hAnsi="宋体" w:cs="Times New Roman" w:hint="eastAsia"/>
                <w:sz w:val="16"/>
                <w:szCs w:val="16"/>
              </w:rPr>
              <w:t>我举报同运检车线，有违规现象，把我举报的车牌信息都告知检车线了，希望给个满意的答复</w:t>
            </w:r>
            <w:r>
              <w:rPr>
                <w:rFonts w:ascii="宋体" w:eastAsia="宋体" w:hAnsi="宋体" w:cs="Times New Roman" w:hint="eastAsia"/>
                <w:sz w:val="16"/>
                <w:szCs w:val="16"/>
              </w:rPr>
              <w:t>。</w:t>
            </w:r>
          </w:p>
        </w:tc>
        <w:tc>
          <w:tcPr>
            <w:tcW w:w="6379" w:type="dxa"/>
            <w:vAlign w:val="center"/>
          </w:tcPr>
          <w:p w:rsidR="00D729DF" w:rsidRDefault="00D729DF" w:rsidP="00A23D4C">
            <w:pPr>
              <w:pStyle w:val="a6"/>
              <w:widowControl/>
              <w:spacing w:beforeAutospacing="0" w:afterAutospacing="0" w:line="300" w:lineRule="exact"/>
              <w:ind w:firstLineChars="200" w:firstLine="320"/>
              <w:rPr>
                <w:rFonts w:ascii="宋体" w:hAnsi="宋体"/>
                <w:sz w:val="16"/>
                <w:szCs w:val="16"/>
              </w:rPr>
            </w:pPr>
            <w:r w:rsidRPr="003019E3">
              <w:rPr>
                <w:rFonts w:ascii="宋体" w:hAnsi="宋体" w:hint="eastAsia"/>
                <w:sz w:val="16"/>
                <w:szCs w:val="16"/>
              </w:rPr>
              <w:t>经调查，我局机动车排气污染管理中心</w:t>
            </w:r>
            <w:r>
              <w:rPr>
                <w:rFonts w:ascii="宋体" w:hAnsi="宋体" w:hint="eastAsia"/>
                <w:sz w:val="16"/>
                <w:szCs w:val="16"/>
              </w:rPr>
              <w:t>于</w:t>
            </w:r>
            <w:r w:rsidRPr="003019E3">
              <w:rPr>
                <w:rFonts w:ascii="宋体" w:hAnsi="宋体" w:hint="eastAsia"/>
                <w:sz w:val="16"/>
                <w:szCs w:val="16"/>
              </w:rPr>
              <w:t>2020年1月9日接到举报电话:长春同运净月机动车检测有限公司</w:t>
            </w:r>
            <w:proofErr w:type="gramStart"/>
            <w:r w:rsidRPr="003019E3">
              <w:rPr>
                <w:rFonts w:ascii="宋体" w:hAnsi="宋体" w:hint="eastAsia"/>
                <w:sz w:val="16"/>
                <w:szCs w:val="16"/>
              </w:rPr>
              <w:t>存在替车检测</w:t>
            </w:r>
            <w:proofErr w:type="gramEnd"/>
            <w:r w:rsidRPr="003019E3">
              <w:rPr>
                <w:rFonts w:ascii="宋体" w:hAnsi="宋体" w:hint="eastAsia"/>
                <w:sz w:val="16"/>
                <w:szCs w:val="16"/>
              </w:rPr>
              <w:t>的情况，机动车排气污染管理中心高度重视，随即通过网络视频、后台数据比对及现场勘查对举报人反映的情况进行核实，并未</w:t>
            </w:r>
            <w:proofErr w:type="gramStart"/>
            <w:r w:rsidRPr="003019E3">
              <w:rPr>
                <w:rFonts w:ascii="宋体" w:hAnsi="宋体" w:hint="eastAsia"/>
                <w:sz w:val="16"/>
                <w:szCs w:val="16"/>
              </w:rPr>
              <w:t>发现替车检测</w:t>
            </w:r>
            <w:proofErr w:type="gramEnd"/>
            <w:r w:rsidRPr="003019E3">
              <w:rPr>
                <w:rFonts w:ascii="宋体" w:hAnsi="宋体" w:hint="eastAsia"/>
                <w:sz w:val="16"/>
                <w:szCs w:val="16"/>
              </w:rPr>
              <w:t>行为</w:t>
            </w:r>
            <w:r>
              <w:rPr>
                <w:rFonts w:ascii="宋体" w:hAnsi="宋体" w:hint="eastAsia"/>
                <w:sz w:val="16"/>
                <w:szCs w:val="16"/>
              </w:rPr>
              <w:t>。通过现场勘查发现，该企业存在“取样管未按规定走线”等严重问题。</w:t>
            </w:r>
          </w:p>
          <w:p w:rsidR="00D729DF" w:rsidRDefault="00D729DF" w:rsidP="00A23D4C">
            <w:pPr>
              <w:pStyle w:val="a6"/>
              <w:widowControl/>
              <w:spacing w:beforeAutospacing="0" w:afterAutospacing="0" w:line="300" w:lineRule="exact"/>
              <w:ind w:firstLineChars="200" w:firstLine="320"/>
              <w:rPr>
                <w:rFonts w:ascii="宋体" w:hAnsi="宋体"/>
                <w:sz w:val="16"/>
                <w:szCs w:val="16"/>
              </w:rPr>
            </w:pPr>
            <w:r w:rsidRPr="003019E3">
              <w:rPr>
                <w:rFonts w:ascii="宋体" w:hAnsi="宋体" w:hint="eastAsia"/>
                <w:sz w:val="16"/>
                <w:szCs w:val="16"/>
              </w:rPr>
              <w:t>按照《现场检查管理细则》、《检验机构评分细则》等相关规定，机动车排气污染管理中心于2020年1月10日8时起，断开该检验机构网络连接，为期12个工作日。要求该检验机构立即</w:t>
            </w:r>
            <w:proofErr w:type="gramStart"/>
            <w:r w:rsidRPr="003019E3">
              <w:rPr>
                <w:rFonts w:ascii="宋体" w:hAnsi="宋体" w:hint="eastAsia"/>
                <w:sz w:val="16"/>
                <w:szCs w:val="16"/>
              </w:rPr>
              <w:t>展开自</w:t>
            </w:r>
            <w:proofErr w:type="gramEnd"/>
            <w:r w:rsidRPr="003019E3">
              <w:rPr>
                <w:rFonts w:ascii="宋体" w:hAnsi="宋体" w:hint="eastAsia"/>
                <w:sz w:val="16"/>
                <w:szCs w:val="16"/>
              </w:rPr>
              <w:t>检自查、完善检测流程与操作规范，</w:t>
            </w:r>
            <w:proofErr w:type="gramStart"/>
            <w:r w:rsidRPr="003019E3">
              <w:rPr>
                <w:rFonts w:ascii="宋体" w:hAnsi="宋体" w:hint="eastAsia"/>
                <w:sz w:val="16"/>
                <w:szCs w:val="16"/>
              </w:rPr>
              <w:t>待现场</w:t>
            </w:r>
            <w:proofErr w:type="gramEnd"/>
            <w:r w:rsidRPr="003019E3">
              <w:rPr>
                <w:rFonts w:ascii="宋体" w:hAnsi="宋体" w:hint="eastAsia"/>
                <w:sz w:val="16"/>
                <w:szCs w:val="16"/>
              </w:rPr>
              <w:t>检查符合技术规范要求后，向机动车排气污染管理中心申请重新联网。</w:t>
            </w:r>
          </w:p>
          <w:p w:rsidR="00D729DF" w:rsidRPr="00113C36" w:rsidRDefault="00D729DF" w:rsidP="00A23D4C">
            <w:pPr>
              <w:pStyle w:val="a6"/>
              <w:widowControl/>
              <w:spacing w:beforeAutospacing="0" w:afterAutospacing="0" w:line="300" w:lineRule="exact"/>
              <w:ind w:firstLineChars="200" w:firstLine="320"/>
              <w:rPr>
                <w:rFonts w:ascii="宋体" w:hAnsi="宋体"/>
                <w:sz w:val="16"/>
                <w:szCs w:val="16"/>
              </w:rPr>
            </w:pPr>
            <w:r w:rsidRPr="00113C36">
              <w:rPr>
                <w:rFonts w:ascii="宋体" w:hAnsi="宋体" w:hint="eastAsia"/>
                <w:sz w:val="16"/>
                <w:szCs w:val="16"/>
              </w:rPr>
              <w:t>经调查,我局机动车排气污染管理中心工作人员不存在泄露投诉人信息的情况。</w:t>
            </w:r>
          </w:p>
        </w:tc>
      </w:tr>
    </w:tbl>
    <w:p w:rsidR="003B6999" w:rsidRPr="00D729DF" w:rsidRDefault="003B6999" w:rsidP="003B6999"/>
    <w:sectPr w:rsidR="003B6999" w:rsidRPr="00D729DF" w:rsidSect="003B699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A4A" w:rsidRDefault="00CF0A4A" w:rsidP="003B6999">
      <w:r>
        <w:separator/>
      </w:r>
    </w:p>
  </w:endnote>
  <w:endnote w:type="continuationSeparator" w:id="0">
    <w:p w:rsidR="00CF0A4A" w:rsidRDefault="00CF0A4A" w:rsidP="003B69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A4A" w:rsidRDefault="00CF0A4A" w:rsidP="003B6999">
      <w:r>
        <w:separator/>
      </w:r>
    </w:p>
  </w:footnote>
  <w:footnote w:type="continuationSeparator" w:id="0">
    <w:p w:rsidR="00CF0A4A" w:rsidRDefault="00CF0A4A" w:rsidP="003B69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6999"/>
    <w:rsid w:val="000B4D37"/>
    <w:rsid w:val="00113C36"/>
    <w:rsid w:val="001874CD"/>
    <w:rsid w:val="001B0E11"/>
    <w:rsid w:val="002B4D69"/>
    <w:rsid w:val="00323F27"/>
    <w:rsid w:val="003B6999"/>
    <w:rsid w:val="003C3738"/>
    <w:rsid w:val="003D29CA"/>
    <w:rsid w:val="00697CCF"/>
    <w:rsid w:val="007823F7"/>
    <w:rsid w:val="00B8105A"/>
    <w:rsid w:val="00C34BB1"/>
    <w:rsid w:val="00CF0A4A"/>
    <w:rsid w:val="00D038D1"/>
    <w:rsid w:val="00D729DF"/>
    <w:rsid w:val="00D92F38"/>
    <w:rsid w:val="00E3719D"/>
    <w:rsid w:val="00E675A2"/>
    <w:rsid w:val="00FE43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6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B6999"/>
    <w:rPr>
      <w:sz w:val="18"/>
      <w:szCs w:val="18"/>
    </w:rPr>
  </w:style>
  <w:style w:type="paragraph" w:styleId="a4">
    <w:name w:val="footer"/>
    <w:basedOn w:val="a"/>
    <w:link w:val="Char0"/>
    <w:uiPriority w:val="99"/>
    <w:semiHidden/>
    <w:unhideWhenUsed/>
    <w:rsid w:val="003B69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B6999"/>
    <w:rPr>
      <w:sz w:val="18"/>
      <w:szCs w:val="18"/>
    </w:rPr>
  </w:style>
  <w:style w:type="table" w:styleId="a5">
    <w:name w:val="Table Grid"/>
    <w:basedOn w:val="a1"/>
    <w:uiPriority w:val="59"/>
    <w:qFormat/>
    <w:rsid w:val="003B699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qFormat/>
    <w:rsid w:val="003B6999"/>
    <w:pPr>
      <w:spacing w:beforeAutospacing="1" w:afterAutospacing="1"/>
      <w:jc w:val="left"/>
    </w:pPr>
    <w:rPr>
      <w:rFonts w:ascii="Calibri" w:eastAsia="宋体" w:hAnsi="Calibri"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217</Words>
  <Characters>1238</Characters>
  <Application>Microsoft Office Word</Application>
  <DocSecurity>0</DocSecurity>
  <Lines>10</Lines>
  <Paragraphs>2</Paragraphs>
  <ScaleCrop>false</ScaleCrop>
  <Company>微软中国</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cp:lastPrinted>2020-03-03T06:53:00Z</cp:lastPrinted>
  <dcterms:created xsi:type="dcterms:W3CDTF">2020-03-03T07:32:00Z</dcterms:created>
  <dcterms:modified xsi:type="dcterms:W3CDTF">2020-03-04T02:16:00Z</dcterms:modified>
</cp:coreProperties>
</file>